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5D" w:rsidRDefault="009C295D" w:rsidP="009C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атлетизма</w:t>
      </w:r>
    </w:p>
    <w:p w:rsidR="009C295D" w:rsidRDefault="009C295D" w:rsidP="009C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43"/>
      </w:tblGrid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43" w:type="dxa"/>
          </w:tcPr>
          <w:p w:rsidR="009C295D" w:rsidRDefault="009C295D" w:rsidP="009C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9C295D" w:rsidRDefault="009C295D" w:rsidP="009C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9C295D" w:rsidRDefault="009C295D" w:rsidP="009C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Специальная подготовка,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Физкультурно-оздоровительная и 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9C295D" w:rsidRPr="00A95100" w:rsidRDefault="009C295D" w:rsidP="009C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543" w:type="dxa"/>
          </w:tcPr>
          <w:p w:rsidR="009C295D" w:rsidRPr="00AC6D70" w:rsidRDefault="009C295D" w:rsidP="009C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D70">
              <w:rPr>
                <w:rFonts w:ascii="Times New Roman" w:hAnsi="Times New Roman" w:cs="Times New Roman"/>
                <w:sz w:val="28"/>
                <w:szCs w:val="28"/>
              </w:rPr>
              <w:t xml:space="preserve">Основы здорового образа жизни, питание, сон, физические качества, общая и специальная физическая подготовка, классификация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общеукрепляющих</w:t>
            </w:r>
            <w:r w:rsidRPr="00AC6D70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C6D70">
              <w:rPr>
                <w:rFonts w:ascii="Times New Roman" w:hAnsi="Times New Roman" w:cs="Times New Roman"/>
                <w:sz w:val="28"/>
                <w:szCs w:val="28"/>
              </w:rPr>
              <w:t xml:space="preserve"> для мышц шеи и головы, плечевого пояса, рук, живота и спины, упражнения для ног. Предупреждение травматизма на занятиях, помощь и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6D70">
              <w:rPr>
                <w:rFonts w:ascii="Times New Roman" w:hAnsi="Times New Roman" w:cs="Times New Roman"/>
                <w:sz w:val="28"/>
                <w:szCs w:val="28"/>
              </w:rPr>
              <w:t>аховка</w:t>
            </w:r>
          </w:p>
        </w:tc>
      </w:tr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543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изированная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компетенция: </w:t>
            </w:r>
            <w:r w:rsidRPr="00E62B5E">
              <w:rPr>
                <w:rFonts w:ascii="Times New Roman" w:hAnsi="Times New Roman" w:cs="Times New Roman"/>
                <w:sz w:val="28"/>
                <w:szCs w:val="28"/>
              </w:rPr>
              <w:t>владеть техникой выполнения и методикой обучения атлетизму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43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и методика преподавания. Спортивные и подвижные игры и методика преподавания. </w:t>
            </w:r>
          </w:p>
        </w:tc>
      </w:tr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543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единицы, 90 академических часов (34 аудиторных, 56 – самостоятельная работа).</w:t>
            </w:r>
          </w:p>
        </w:tc>
      </w:tr>
      <w:tr w:rsidR="009C295D" w:rsidTr="009C295D">
        <w:tc>
          <w:tcPr>
            <w:tcW w:w="2802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543" w:type="dxa"/>
          </w:tcPr>
          <w:p w:rsidR="009C295D" w:rsidRDefault="009C295D" w:rsidP="009C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 семестры: практические и контрольные нормативы, зачет</w:t>
            </w:r>
          </w:p>
        </w:tc>
      </w:tr>
    </w:tbl>
    <w:p w:rsidR="00FD5380" w:rsidRDefault="00FD5380" w:rsidP="009C295D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5D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295D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094C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29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2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2022-10-15T08:55:00Z</dcterms:created>
  <dcterms:modified xsi:type="dcterms:W3CDTF">2022-10-15T08:56:00Z</dcterms:modified>
</cp:coreProperties>
</file>